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0BF10" w14:textId="0116B171" w:rsidR="00777393" w:rsidRPr="00876D26" w:rsidRDefault="004368FB" w:rsidP="00777393">
      <w:pPr>
        <w:pStyle w:val="OZNPROJEKTUwskazaniedatylubwersjiprojektu"/>
      </w:pPr>
      <w:r>
        <w:t xml:space="preserve"> </w:t>
      </w:r>
      <w:r w:rsidR="00A33860">
        <w:t xml:space="preserve">Projekt z dnia </w:t>
      </w:r>
      <w:r w:rsidR="005520BD">
        <w:t>19</w:t>
      </w:r>
      <w:bookmarkStart w:id="0" w:name="_GoBack"/>
      <w:bookmarkEnd w:id="0"/>
      <w:r w:rsidR="00D1386D">
        <w:t>.1</w:t>
      </w:r>
      <w:r w:rsidR="006903E7">
        <w:t>1</w:t>
      </w:r>
      <w:r w:rsidR="0079143F">
        <w:t>.2020</w:t>
      </w:r>
      <w:r w:rsidR="00360176">
        <w:t xml:space="preserve"> r.</w:t>
      </w:r>
    </w:p>
    <w:p w14:paraId="5D8E9683" w14:textId="77777777" w:rsidR="00777393" w:rsidRPr="00876D26" w:rsidRDefault="00777393" w:rsidP="00777393">
      <w:pPr>
        <w:pStyle w:val="OZNRODZAKTUtznustawalubrozporzdzenieiorganwydajcy"/>
      </w:pPr>
    </w:p>
    <w:p w14:paraId="4231074A" w14:textId="77777777" w:rsidR="00777393" w:rsidRPr="00876D26" w:rsidRDefault="00777393" w:rsidP="00777393">
      <w:pPr>
        <w:pStyle w:val="OZNRODZAKTUtznustawalubrozporzdzenieiorganwydajcy"/>
      </w:pPr>
      <w:r w:rsidRPr="00876D26">
        <w:t>ROZPORZĄDZENIE</w:t>
      </w:r>
    </w:p>
    <w:p w14:paraId="6DF18AB4" w14:textId="39837CA7" w:rsidR="00777393" w:rsidRPr="00876D26" w:rsidRDefault="003A6B2E" w:rsidP="00777393">
      <w:pPr>
        <w:pStyle w:val="OZNRODZAKTUtznustawalubrozporzdzenieiorganwydajcy"/>
      </w:pPr>
      <w:r>
        <w:t xml:space="preserve">MINISTRA </w:t>
      </w:r>
      <w:r w:rsidR="00A92E33">
        <w:t xml:space="preserve">RODZINY </w:t>
      </w:r>
      <w:r w:rsidR="00777393" w:rsidRPr="00876D26">
        <w:t>I POLITYKI SPOŁECZNEJ</w:t>
      </w:r>
      <w:r w:rsidR="00777393" w:rsidRPr="00876D26">
        <w:rPr>
          <w:rStyle w:val="IGindeksgrny"/>
        </w:rPr>
        <w:footnoteReference w:id="2"/>
      </w:r>
      <w:r w:rsidR="00777393" w:rsidRPr="00876D26">
        <w:rPr>
          <w:rStyle w:val="IGindeksgrny"/>
        </w:rPr>
        <w:t>)</w:t>
      </w:r>
    </w:p>
    <w:p w14:paraId="66632003" w14:textId="06444595" w:rsidR="00777393" w:rsidRPr="00876D26" w:rsidRDefault="0079143F" w:rsidP="00777393">
      <w:pPr>
        <w:pStyle w:val="DATAAKTUdatauchwalenialubwydaniaaktu"/>
      </w:pPr>
      <w:r>
        <w:t>z dnia                 2020</w:t>
      </w:r>
      <w:r w:rsidR="00777393" w:rsidRPr="00876D26">
        <w:t xml:space="preserve"> r.</w:t>
      </w:r>
    </w:p>
    <w:p w14:paraId="03D0006A" w14:textId="0E8B1B32" w:rsidR="00777393" w:rsidRPr="00876D26" w:rsidRDefault="00777393" w:rsidP="00777393">
      <w:pPr>
        <w:pStyle w:val="TYTUAKTUprzedmiotregulacjiustawylubrozporzdzenia"/>
      </w:pPr>
      <w:r w:rsidRPr="00876D26">
        <w:t xml:space="preserve">w sprawie określenia wzorów zgłoszeń do ubezpieczeń społecznych i ubezpieczenia zdrowotnego, imiennych raportów miesięcznych i imiennych raportów miesięcznych korygujących, zgłoszeń płatnika składek, deklaracji rozliczeniowych i deklaracji rozliczeniowych korygujących, zgłoszeń danych o pracy w szczególnych warunkach </w:t>
      </w:r>
      <w:r w:rsidR="00FC77FA">
        <w:br/>
      </w:r>
      <w:r w:rsidRPr="00876D26">
        <w:t>lub o szczególnym charakterze, raportów informacyjnych, oświadczeń o zamiarze przekazania raportów informacyjnych</w:t>
      </w:r>
      <w:r w:rsidR="00FC77FA">
        <w:t xml:space="preserve">, </w:t>
      </w:r>
      <w:r w:rsidR="00FC77FA" w:rsidRPr="00FC77FA">
        <w:t>informacji o zawartych umowach o dzieło</w:t>
      </w:r>
      <w:r w:rsidR="00FC77FA">
        <w:t xml:space="preserve"> </w:t>
      </w:r>
      <w:r w:rsidR="00FC77FA">
        <w:br/>
      </w:r>
      <w:r w:rsidRPr="00876D26">
        <w:t>oraz innych dokumentów</w:t>
      </w:r>
    </w:p>
    <w:p w14:paraId="5DAC9682" w14:textId="5902AEA5" w:rsidR="00777393" w:rsidRPr="00876D26" w:rsidRDefault="00777393" w:rsidP="00777393">
      <w:pPr>
        <w:pStyle w:val="NIEARTTEKSTtekstnieartykuowanynppodstprawnarozplubpreambua"/>
      </w:pPr>
      <w:r w:rsidRPr="00876D26">
        <w:t>Na podstawie art. 49 ust. 2 i 4 ustawy z dnia 13 października 1998 r. o systemie ubezpi</w:t>
      </w:r>
      <w:r w:rsidR="0079143F">
        <w:t>eczeń społecznych (Dz. U. z 2020 r. poz. 266</w:t>
      </w:r>
      <w:r w:rsidRPr="00876D26">
        <w:t xml:space="preserve">, z </w:t>
      </w:r>
      <w:proofErr w:type="spellStart"/>
      <w:r w:rsidRPr="00876D26">
        <w:t>późn</w:t>
      </w:r>
      <w:proofErr w:type="spellEnd"/>
      <w:r w:rsidRPr="00876D26">
        <w:t>. zm.</w:t>
      </w:r>
      <w:r w:rsidRPr="00876D26">
        <w:rPr>
          <w:rStyle w:val="IGindeksgrny"/>
        </w:rPr>
        <w:footnoteReference w:id="3"/>
      </w:r>
      <w:r w:rsidRPr="00876D26">
        <w:rPr>
          <w:rStyle w:val="IGindeksgrny"/>
        </w:rPr>
        <w:t>)</w:t>
      </w:r>
      <w:r w:rsidRPr="00876D26">
        <w:t>) zarządza się, co następuje:</w:t>
      </w:r>
    </w:p>
    <w:p w14:paraId="4116D550" w14:textId="77777777" w:rsidR="00777393" w:rsidRPr="00876D26" w:rsidRDefault="00777393" w:rsidP="00777393">
      <w:pPr>
        <w:pStyle w:val="ARTartustawynprozporzdzenia"/>
      </w:pPr>
      <w:r w:rsidRPr="00876D26">
        <w:t>§ 1. 1. Określa się wzory dokumentów:</w:t>
      </w:r>
    </w:p>
    <w:p w14:paraId="240240F8" w14:textId="24D6A8FB" w:rsidR="00777393" w:rsidRPr="00876D26" w:rsidRDefault="00777393" w:rsidP="00777393">
      <w:pPr>
        <w:pStyle w:val="PKTpunkt"/>
      </w:pPr>
      <w:r w:rsidRPr="00876D26">
        <w:t>1)</w:t>
      </w:r>
      <w:r w:rsidRPr="00876D26">
        <w:tab/>
        <w:t xml:space="preserve">zgłoszenie do ubezpieczeń/zgłoszenie zmiany danych osoby ubezpieczonej </w:t>
      </w:r>
      <w:r w:rsidR="00241D3A" w:rsidRPr="00777393">
        <w:t>–</w:t>
      </w:r>
      <w:r w:rsidRPr="00876D26">
        <w:t xml:space="preserve"> o symbolu ZUS ZUA, stanowiące załącznik nr 1 do rozporządzenia;</w:t>
      </w:r>
    </w:p>
    <w:p w14:paraId="05833AF2" w14:textId="21937905" w:rsidR="00777393" w:rsidRPr="00876D26" w:rsidRDefault="00777393" w:rsidP="00777393">
      <w:pPr>
        <w:pStyle w:val="PKTpunkt"/>
      </w:pPr>
      <w:r w:rsidRPr="00876D26">
        <w:t>2)</w:t>
      </w:r>
      <w:r w:rsidRPr="00876D26">
        <w:tab/>
        <w:t xml:space="preserve">zgłoszenie danych o członkach rodziny, dla celów ubezpieczenia zdrowotnego </w:t>
      </w:r>
      <w:r w:rsidR="00241D3A" w:rsidRPr="00777393">
        <w:t>–</w:t>
      </w:r>
      <w:r w:rsidRPr="00876D26">
        <w:t xml:space="preserve"> o symbolu ZUS ZCNA, stanowiące załącznik nr 2 do rozporządzenia;</w:t>
      </w:r>
    </w:p>
    <w:p w14:paraId="16790905" w14:textId="0A199B56" w:rsidR="00777393" w:rsidRPr="00876D26" w:rsidRDefault="00777393" w:rsidP="00777393">
      <w:pPr>
        <w:pStyle w:val="PKTpunkt"/>
      </w:pPr>
      <w:r w:rsidRPr="00876D26">
        <w:t>3)</w:t>
      </w:r>
      <w:r w:rsidRPr="00876D26">
        <w:tab/>
        <w:t xml:space="preserve">zgłoszenie do ubezpieczenia zdrowotnego/zgłoszenie zmiany danych </w:t>
      </w:r>
      <w:r w:rsidR="00241D3A" w:rsidRPr="00777393">
        <w:t>–</w:t>
      </w:r>
      <w:r w:rsidRPr="00876D26">
        <w:t xml:space="preserve"> o symbolu ZUS ZZA, stanowiące załącznik nr 3 do rozporządzenia;</w:t>
      </w:r>
    </w:p>
    <w:p w14:paraId="3C5BB3A6" w14:textId="5CBF44D0" w:rsidR="00777393" w:rsidRPr="00876D26" w:rsidRDefault="00777393" w:rsidP="00777393">
      <w:pPr>
        <w:pStyle w:val="PKTpunkt"/>
      </w:pPr>
      <w:r w:rsidRPr="00876D26">
        <w:t>4)</w:t>
      </w:r>
      <w:r w:rsidRPr="00876D26">
        <w:tab/>
        <w:t xml:space="preserve">zgłoszenie zmiany danych identyfikacyjnych osoby ubezpieczonej </w:t>
      </w:r>
      <w:r w:rsidR="00241D3A" w:rsidRPr="00777393">
        <w:t>–</w:t>
      </w:r>
      <w:r w:rsidRPr="00876D26">
        <w:t xml:space="preserve"> o symbolu ZUS ZIUA, stanowiące załącznik nr 4 do rozporządzenia;</w:t>
      </w:r>
    </w:p>
    <w:p w14:paraId="2507AEF0" w14:textId="54DEB6AF" w:rsidR="00777393" w:rsidRPr="00876D26" w:rsidRDefault="00777393" w:rsidP="00777393">
      <w:pPr>
        <w:pStyle w:val="PKTpunkt"/>
      </w:pPr>
      <w:r w:rsidRPr="00876D26">
        <w:t>5)</w:t>
      </w:r>
      <w:r w:rsidRPr="00876D26">
        <w:tab/>
        <w:t xml:space="preserve">wyrejestrowanie z ubezpieczeń </w:t>
      </w:r>
      <w:r w:rsidR="00241D3A" w:rsidRPr="00777393">
        <w:t>–</w:t>
      </w:r>
      <w:r w:rsidRPr="00876D26">
        <w:t xml:space="preserve"> o symbolu ZUS ZWUA, stanowiące załącznik nr 5 </w:t>
      </w:r>
      <w:r w:rsidR="00C817B6">
        <w:br/>
      </w:r>
      <w:r w:rsidRPr="00876D26">
        <w:t>do rozporządzenia;</w:t>
      </w:r>
    </w:p>
    <w:p w14:paraId="32CEF98A" w14:textId="71FB1AF0" w:rsidR="00777393" w:rsidRPr="00876D26" w:rsidRDefault="00777393" w:rsidP="00777393">
      <w:pPr>
        <w:pStyle w:val="PKTpunkt"/>
      </w:pPr>
      <w:r w:rsidRPr="00876D26">
        <w:lastRenderedPageBreak/>
        <w:t>6)</w:t>
      </w:r>
      <w:r w:rsidRPr="00876D26">
        <w:tab/>
        <w:t xml:space="preserve">zgłoszenie/zmiana danych płatnika składek </w:t>
      </w:r>
      <w:r w:rsidR="00241D3A" w:rsidRPr="00777393">
        <w:t>–</w:t>
      </w:r>
      <w:r w:rsidRPr="00876D26">
        <w:t xml:space="preserve"> osoby prawnej lub jednostki organizacyjnej nieposiadającej osobowości prawnej </w:t>
      </w:r>
      <w:r w:rsidR="00241D3A" w:rsidRPr="00777393">
        <w:t>–</w:t>
      </w:r>
      <w:r w:rsidRPr="00876D26">
        <w:t xml:space="preserve"> o symbolu ZUS ZPA, stanowiące załącznik nr 6 do rozporządzenia;</w:t>
      </w:r>
    </w:p>
    <w:p w14:paraId="4948007E" w14:textId="73CC1A96" w:rsidR="00777393" w:rsidRPr="00876D26" w:rsidRDefault="00777393" w:rsidP="00777393">
      <w:pPr>
        <w:pStyle w:val="PKTpunkt"/>
      </w:pPr>
      <w:r w:rsidRPr="00876D26">
        <w:t>7)</w:t>
      </w:r>
      <w:r w:rsidRPr="00876D26">
        <w:tab/>
        <w:t xml:space="preserve">zgłoszenie/zmiana danych płatnika składek </w:t>
      </w:r>
      <w:r w:rsidR="00241D3A" w:rsidRPr="00777393">
        <w:t>–</w:t>
      </w:r>
      <w:r w:rsidRPr="00876D26">
        <w:t xml:space="preserve"> osoby fizycznej </w:t>
      </w:r>
      <w:r w:rsidR="00241D3A" w:rsidRPr="00777393">
        <w:t>–</w:t>
      </w:r>
      <w:r w:rsidRPr="00876D26">
        <w:t xml:space="preserve"> o symbolu ZUS ZFA, stanowiące załącznik nr 7 do rozporządzenia;</w:t>
      </w:r>
    </w:p>
    <w:p w14:paraId="6A47C80C" w14:textId="4601B5DC" w:rsidR="00777393" w:rsidRPr="00876D26" w:rsidRDefault="00777393" w:rsidP="00777393">
      <w:pPr>
        <w:pStyle w:val="PKTpunkt"/>
      </w:pPr>
      <w:r w:rsidRPr="00876D26">
        <w:t>8)</w:t>
      </w:r>
      <w:r w:rsidRPr="00876D26">
        <w:tab/>
        <w:t xml:space="preserve">zgłoszenie zmiany danych identyfikacyjnych płatnika składek </w:t>
      </w:r>
      <w:r w:rsidR="00241D3A" w:rsidRPr="00777393">
        <w:t>–</w:t>
      </w:r>
      <w:r w:rsidRPr="00876D26">
        <w:t xml:space="preserve"> o symbolu ZUS ZIPA, stanowiące załącznik nr 8 do rozporządzenia;</w:t>
      </w:r>
    </w:p>
    <w:p w14:paraId="5ED2723D" w14:textId="247FA5CF" w:rsidR="00777393" w:rsidRPr="00876D26" w:rsidRDefault="00777393" w:rsidP="00777393">
      <w:pPr>
        <w:pStyle w:val="PKTpunkt"/>
      </w:pPr>
      <w:r w:rsidRPr="00876D26">
        <w:t>9)</w:t>
      </w:r>
      <w:r w:rsidRPr="00876D26">
        <w:tab/>
        <w:t xml:space="preserve">wyrejestrowanie płatnika składek </w:t>
      </w:r>
      <w:r w:rsidR="00241D3A" w:rsidRPr="00777393">
        <w:t>–</w:t>
      </w:r>
      <w:r w:rsidRPr="00876D26">
        <w:t xml:space="preserve"> o symbolu ZUS ZWPA, stanowiące załącznik nr 9 </w:t>
      </w:r>
      <w:r w:rsidR="00C817B6">
        <w:br/>
      </w:r>
      <w:r w:rsidRPr="00876D26">
        <w:t>do rozporządzenia;</w:t>
      </w:r>
    </w:p>
    <w:p w14:paraId="4A756DFE" w14:textId="073B13BC" w:rsidR="00777393" w:rsidRPr="00876D26" w:rsidRDefault="00777393" w:rsidP="00777393">
      <w:pPr>
        <w:pStyle w:val="PKTpunkt"/>
      </w:pPr>
      <w:r w:rsidRPr="00876D26">
        <w:t>10)</w:t>
      </w:r>
      <w:r w:rsidRPr="00876D26">
        <w:tab/>
        <w:t xml:space="preserve">informacja o numerach rachunków bankowych płatnika składek </w:t>
      </w:r>
      <w:r w:rsidR="00241D3A" w:rsidRPr="00777393">
        <w:t>–</w:t>
      </w:r>
      <w:r w:rsidRPr="00876D26">
        <w:t xml:space="preserve"> o symbolu ZUS ZBA, stanowiąca załącznik nr 10 do rozporządzenia;</w:t>
      </w:r>
    </w:p>
    <w:p w14:paraId="16098F54" w14:textId="24DAEAE4" w:rsidR="00777393" w:rsidRPr="00876D26" w:rsidRDefault="00777393" w:rsidP="00777393">
      <w:pPr>
        <w:pStyle w:val="PKTpunkt"/>
      </w:pPr>
      <w:r w:rsidRPr="00876D26">
        <w:t>11)</w:t>
      </w:r>
      <w:r w:rsidRPr="00876D26">
        <w:tab/>
        <w:t xml:space="preserve">adresy prowadzenia działalności gospodarczej przez płatnika składek </w:t>
      </w:r>
      <w:r w:rsidR="00241D3A" w:rsidRPr="00777393">
        <w:t>–</w:t>
      </w:r>
      <w:r w:rsidRPr="00876D26">
        <w:t xml:space="preserve"> o symbolu ZUS ZAA, stanowiące załącznik nr 11 do rozporządzenia;</w:t>
      </w:r>
    </w:p>
    <w:p w14:paraId="07CC4C21" w14:textId="715631A5" w:rsidR="00777393" w:rsidRDefault="00777393" w:rsidP="00777393">
      <w:pPr>
        <w:pStyle w:val="PKTpunkt"/>
      </w:pPr>
      <w:r w:rsidRPr="00876D26">
        <w:t>12)</w:t>
      </w:r>
      <w:r w:rsidRPr="00876D26">
        <w:tab/>
        <w:t xml:space="preserve">imienny raport miesięczny o należnych składkach i wypłaconych świadczeniach </w:t>
      </w:r>
      <w:r w:rsidR="00241D3A" w:rsidRPr="00777393">
        <w:t>–</w:t>
      </w:r>
      <w:r w:rsidRPr="00876D26">
        <w:t xml:space="preserve"> o symbolu ZUS RCA, stanowiący załącznik nr 12 do rozporządzenia;</w:t>
      </w:r>
    </w:p>
    <w:p w14:paraId="439153D2" w14:textId="2D064A76" w:rsidR="00777393" w:rsidRPr="00876D26" w:rsidRDefault="00A33860" w:rsidP="00A33860">
      <w:pPr>
        <w:pStyle w:val="PKTpunkt"/>
      </w:pPr>
      <w:r>
        <w:t>13)</w:t>
      </w:r>
      <w:r>
        <w:tab/>
      </w:r>
      <w:r w:rsidR="00777393" w:rsidRPr="00876D26">
        <w:t xml:space="preserve">imienny raport cz. II dla osoby fizycznej wykonującej działalność gospodarczą na mniejszą skalę, która korzysta z obniżenia składek na ubezpieczenia społeczne </w:t>
      </w:r>
      <w:r w:rsidR="00241D3A" w:rsidRPr="00777393">
        <w:t>–</w:t>
      </w:r>
      <w:r w:rsidR="00777393" w:rsidRPr="00876D26">
        <w:t xml:space="preserve"> o symbolu ZUS RCA cz. II, stanowiący załącznik nr 13 do rozporządzenia;</w:t>
      </w:r>
    </w:p>
    <w:p w14:paraId="39498438" w14:textId="4D5A27F0" w:rsidR="00777393" w:rsidRPr="00876D26" w:rsidRDefault="00777393" w:rsidP="00777393">
      <w:pPr>
        <w:pStyle w:val="PKTpunkt"/>
      </w:pPr>
      <w:r w:rsidRPr="00876D26">
        <w:t>14)</w:t>
      </w:r>
      <w:r w:rsidRPr="00876D26">
        <w:tab/>
        <w:t xml:space="preserve">imienny raport miesięczny o należnych składkach na ubezpieczenie zdrowotne </w:t>
      </w:r>
      <w:r w:rsidR="00241D3A" w:rsidRPr="00777393">
        <w:t>–</w:t>
      </w:r>
      <w:r w:rsidRPr="00876D26">
        <w:t xml:space="preserve"> o symbolu ZUS RZA, stanowiący załącznik nr 14 do rozporządzenia;</w:t>
      </w:r>
    </w:p>
    <w:p w14:paraId="54622585" w14:textId="21517A1C" w:rsidR="00777393" w:rsidRPr="00876D26" w:rsidRDefault="00777393" w:rsidP="00777393">
      <w:pPr>
        <w:pStyle w:val="PKTpunkt"/>
      </w:pPr>
      <w:r w:rsidRPr="00876D26">
        <w:t>15)</w:t>
      </w:r>
      <w:r w:rsidRPr="00876D26">
        <w:tab/>
        <w:t xml:space="preserve">imienny raport miesięczny o wypłaconych świadczeniach i przerwach w opłacaniu składek </w:t>
      </w:r>
      <w:r w:rsidR="00241D3A" w:rsidRPr="00777393">
        <w:t>–</w:t>
      </w:r>
      <w:r w:rsidRPr="00876D26">
        <w:t xml:space="preserve"> o symbolu ZUS RSA, stanowiący załącznik nr 15 do rozporządzenia;</w:t>
      </w:r>
    </w:p>
    <w:p w14:paraId="54463C9A" w14:textId="11EE997F" w:rsidR="00777393" w:rsidRPr="00876D26" w:rsidRDefault="00777393" w:rsidP="00777393">
      <w:pPr>
        <w:pStyle w:val="PKTpunkt"/>
      </w:pPr>
      <w:r w:rsidRPr="00876D26">
        <w:t>16)</w:t>
      </w:r>
      <w:r w:rsidRPr="00876D26">
        <w:tab/>
        <w:t xml:space="preserve">imienny raport miesięczny o przychodach </w:t>
      </w:r>
      <w:r w:rsidR="00D02029">
        <w:t>ubezpieczonego/okresach</w:t>
      </w:r>
      <w:r w:rsidRPr="00876D26">
        <w:t xml:space="preserve"> pracy nauczycielskiej </w:t>
      </w:r>
      <w:r w:rsidR="00241D3A" w:rsidRPr="00777393">
        <w:t>–</w:t>
      </w:r>
      <w:r w:rsidRPr="00876D26">
        <w:t xml:space="preserve"> o symbolu ZUS RPA, stanowiący załącznik nr 16 do rozporządzenia;</w:t>
      </w:r>
    </w:p>
    <w:p w14:paraId="258FBF42" w14:textId="6AEF2470" w:rsidR="00777393" w:rsidRPr="00876D26" w:rsidRDefault="00777393" w:rsidP="00777393">
      <w:pPr>
        <w:pStyle w:val="PKTpunkt"/>
      </w:pPr>
      <w:r w:rsidRPr="00876D26">
        <w:t>17)</w:t>
      </w:r>
      <w:r w:rsidRPr="00876D26">
        <w:tab/>
        <w:t xml:space="preserve">deklaracja rozliczeniowa </w:t>
      </w:r>
      <w:r w:rsidR="00241D3A" w:rsidRPr="00777393">
        <w:t>–</w:t>
      </w:r>
      <w:r w:rsidRPr="00876D26">
        <w:t xml:space="preserve"> o symbolu ZUS DRA, stanowiąca załącznik nr 17 </w:t>
      </w:r>
      <w:r w:rsidR="00C817B6">
        <w:br/>
      </w:r>
      <w:r w:rsidRPr="00876D26">
        <w:t>do rozporządzenia;</w:t>
      </w:r>
    </w:p>
    <w:p w14:paraId="16A8FC41" w14:textId="4470EA56" w:rsidR="00777393" w:rsidRPr="00876D26" w:rsidRDefault="00777393" w:rsidP="00777393">
      <w:pPr>
        <w:pStyle w:val="PKTpunkt"/>
      </w:pPr>
      <w:r w:rsidRPr="00876D26">
        <w:t>18)</w:t>
      </w:r>
      <w:r w:rsidRPr="00876D26">
        <w:tab/>
        <w:t xml:space="preserve">deklaracja rozliczeniowa cz. II dla osoby fizycznej wykonującej działalność gospodarczą na mniejszą skalę, która korzysta z obniżenia składek na ubezpieczenia społeczne i opłaca składki wyłącznie za siebie </w:t>
      </w:r>
      <w:r w:rsidR="00241D3A" w:rsidRPr="00777393">
        <w:t>–</w:t>
      </w:r>
      <w:r w:rsidRPr="00876D26">
        <w:t xml:space="preserve"> o symbolu ZUS DRA cz. II, stanowiąca załącznik nr 18 </w:t>
      </w:r>
      <w:r w:rsidR="00C817B6">
        <w:br/>
      </w:r>
      <w:r w:rsidRPr="00876D26">
        <w:t>do rozporządzenia;</w:t>
      </w:r>
    </w:p>
    <w:p w14:paraId="6BE202B5" w14:textId="1B72784A" w:rsidR="00777393" w:rsidRPr="00876D26" w:rsidRDefault="00777393" w:rsidP="00777393">
      <w:pPr>
        <w:pStyle w:val="PKTpunkt"/>
      </w:pPr>
      <w:r w:rsidRPr="00876D26">
        <w:t xml:space="preserve">19) informacja miesięczna dla osoby ubezpieczonej </w:t>
      </w:r>
      <w:r w:rsidR="00241D3A" w:rsidRPr="00777393">
        <w:t>–</w:t>
      </w:r>
      <w:r w:rsidRPr="00876D26">
        <w:t xml:space="preserve"> stanowiąca załącznik nr 19 </w:t>
      </w:r>
      <w:r w:rsidR="00C817B6">
        <w:br/>
      </w:r>
      <w:r w:rsidRPr="00876D26">
        <w:t>do rozporządzenia;</w:t>
      </w:r>
    </w:p>
    <w:p w14:paraId="588EC354" w14:textId="443336EA" w:rsidR="00777393" w:rsidRPr="00876D26" w:rsidRDefault="00777393" w:rsidP="00777393">
      <w:pPr>
        <w:pStyle w:val="PKTpunkt"/>
      </w:pPr>
      <w:r w:rsidRPr="00876D26">
        <w:lastRenderedPageBreak/>
        <w:t>20)</w:t>
      </w:r>
      <w:r w:rsidRPr="00876D26">
        <w:tab/>
        <w:t xml:space="preserve">informacja roczna dla osoby ubezpieczonej </w:t>
      </w:r>
      <w:r w:rsidR="00241D3A" w:rsidRPr="00777393">
        <w:t>–</w:t>
      </w:r>
      <w:r w:rsidRPr="00876D26">
        <w:t xml:space="preserve"> stanowiąca załącznik nr 20 </w:t>
      </w:r>
      <w:r w:rsidR="00C817B6">
        <w:br/>
      </w:r>
      <w:r w:rsidRPr="00876D26">
        <w:t>do rozporządzenia;</w:t>
      </w:r>
    </w:p>
    <w:p w14:paraId="77E844CE" w14:textId="2CF24257" w:rsidR="00777393" w:rsidRPr="00876D26" w:rsidRDefault="00777393" w:rsidP="00777393">
      <w:pPr>
        <w:pStyle w:val="PKTpunkt"/>
      </w:pPr>
      <w:r w:rsidRPr="00876D26">
        <w:t>21)</w:t>
      </w:r>
      <w:r w:rsidRPr="00876D26">
        <w:tab/>
        <w:t xml:space="preserve">zgłoszenie/korekta danych o pracy w szczególnych warunkach lub o szczególnym charakterze </w:t>
      </w:r>
      <w:r w:rsidR="00241D3A" w:rsidRPr="00777393">
        <w:t>–</w:t>
      </w:r>
      <w:r w:rsidRPr="00876D26">
        <w:t xml:space="preserve"> o symbolu ZUS ZSWA, stanowiący załącznik nr 21 do rozporządzenia;</w:t>
      </w:r>
    </w:p>
    <w:p w14:paraId="24A48421" w14:textId="323010F1" w:rsidR="00777393" w:rsidRPr="00876D26" w:rsidRDefault="00777393" w:rsidP="00777393">
      <w:pPr>
        <w:pStyle w:val="PKTpunkt"/>
      </w:pPr>
      <w:r w:rsidRPr="00876D26">
        <w:t>22)</w:t>
      </w:r>
      <w:r w:rsidRPr="00876D26">
        <w:tab/>
        <w:t xml:space="preserve">raport informacyjny </w:t>
      </w:r>
      <w:r w:rsidR="00241D3A" w:rsidRPr="00777393">
        <w:t>–</w:t>
      </w:r>
      <w:r w:rsidRPr="00876D26">
        <w:t xml:space="preserve"> o symbolu ZUS RIA, stanowiący załącznik nr 22 </w:t>
      </w:r>
      <w:r w:rsidR="00C817B6">
        <w:br/>
      </w:r>
      <w:r w:rsidRPr="00876D26">
        <w:t>do rozporządzenia;</w:t>
      </w:r>
    </w:p>
    <w:p w14:paraId="566DB20A" w14:textId="37B3DF6F" w:rsidR="00777393" w:rsidRDefault="00777393" w:rsidP="00777393">
      <w:pPr>
        <w:pStyle w:val="PKTpunkt"/>
      </w:pPr>
      <w:r w:rsidRPr="00876D26">
        <w:t>23)</w:t>
      </w:r>
      <w:r w:rsidRPr="00876D26">
        <w:tab/>
        <w:t xml:space="preserve">oświadczenie o zamiarze przekazania raportów informacyjnych </w:t>
      </w:r>
      <w:r w:rsidR="00241D3A" w:rsidRPr="00777393">
        <w:t>–</w:t>
      </w:r>
      <w:r w:rsidRPr="00876D26">
        <w:t xml:space="preserve"> o symbolu ZUS OSW, stanowiące za</w:t>
      </w:r>
      <w:r w:rsidR="00BE448C">
        <w:t>łącznik nr 23 do rozporządzenia,</w:t>
      </w:r>
    </w:p>
    <w:p w14:paraId="5E924770" w14:textId="78FA0827" w:rsidR="005146E6" w:rsidRPr="00876D26" w:rsidRDefault="005146E6" w:rsidP="00777393">
      <w:pPr>
        <w:pStyle w:val="PKTpunkt"/>
      </w:pPr>
      <w:r>
        <w:t xml:space="preserve">24) zgłoszenie umowy o dzieło </w:t>
      </w:r>
      <w:r w:rsidR="00241D3A" w:rsidRPr="00777393">
        <w:t>–</w:t>
      </w:r>
      <w:r>
        <w:t xml:space="preserve"> o symbolu RUD</w:t>
      </w:r>
      <w:r w:rsidR="008049C2">
        <w:t>, stanowiące załącznik nr 24</w:t>
      </w:r>
      <w:r w:rsidR="00BE448C">
        <w:t xml:space="preserve"> </w:t>
      </w:r>
      <w:r w:rsidR="00C817B6">
        <w:br/>
      </w:r>
      <w:r w:rsidR="00BE448C">
        <w:t>do rozporządzenia.</w:t>
      </w:r>
    </w:p>
    <w:p w14:paraId="4954117C" w14:textId="7D1BE59B" w:rsidR="00777393" w:rsidRPr="00876D26" w:rsidRDefault="00777393" w:rsidP="00777393">
      <w:pPr>
        <w:pStyle w:val="USTustnpkodeksu"/>
      </w:pPr>
      <w:r w:rsidRPr="00876D26">
        <w:t>2. Dla imiennych raportów miesięcznych korygujących ustala się odpowiednio te same wzory, o których mowa w ust. 1 pkt 12 i 14</w:t>
      </w:r>
      <w:r w:rsidR="00241D3A" w:rsidRPr="00777393">
        <w:t>–</w:t>
      </w:r>
      <w:r w:rsidRPr="00876D26">
        <w:t xml:space="preserve">16, dla imiennego raportu cz. II korygującego </w:t>
      </w:r>
      <w:r w:rsidR="00241D3A" w:rsidRPr="00777393">
        <w:t>–</w:t>
      </w:r>
      <w:r w:rsidRPr="00876D26">
        <w:t xml:space="preserve"> ten sam wzór</w:t>
      </w:r>
      <w:r w:rsidR="00A33860">
        <w:t>,</w:t>
      </w:r>
      <w:r w:rsidRPr="00876D26">
        <w:t xml:space="preserve"> o którym mowa w ust. 1 pkt 13, dla deklaracji rozliczeniowej korygującej </w:t>
      </w:r>
      <w:r w:rsidR="00241D3A" w:rsidRPr="00777393">
        <w:t>–</w:t>
      </w:r>
      <w:r w:rsidRPr="00876D26">
        <w:t xml:space="preserve"> ten sam wzór, o którym mowa w ust. 1 pkt 17, dla deklaracji rozliczeniowej cz. II korygującej </w:t>
      </w:r>
      <w:r w:rsidR="00241D3A" w:rsidRPr="00777393">
        <w:t>–</w:t>
      </w:r>
      <w:r w:rsidRPr="00876D26">
        <w:t>ten sam wzór</w:t>
      </w:r>
      <w:r w:rsidR="00A33860">
        <w:t>,</w:t>
      </w:r>
      <w:r w:rsidRPr="00876D26">
        <w:t xml:space="preserve"> o którym mowa w ust. 1 pkt 18, dla informacji miesięcznej korygującej dla osoby ubezpieczonej </w:t>
      </w:r>
      <w:r w:rsidR="00241D3A" w:rsidRPr="00777393">
        <w:t>–</w:t>
      </w:r>
      <w:r w:rsidRPr="00876D26">
        <w:t xml:space="preserve"> ten sam wzór, o którym mowa w ust. 1 pkt 19, dla informacji rocznej korygującej dla osoby ubezpieczonej </w:t>
      </w:r>
      <w:r w:rsidR="00241D3A" w:rsidRPr="00777393">
        <w:t>–</w:t>
      </w:r>
      <w:r w:rsidRPr="00876D26">
        <w:t xml:space="preserve"> ten sam wzór, o którym mowa w ust. 1 pkt 20, a dla raportu informacyjnego korygującego </w:t>
      </w:r>
      <w:r w:rsidR="00241D3A" w:rsidRPr="00777393">
        <w:t>–</w:t>
      </w:r>
      <w:r w:rsidRPr="00876D26">
        <w:t xml:space="preserve"> ten sam wzór, o którym mowa w ust. 1 pkt 22.</w:t>
      </w:r>
    </w:p>
    <w:p w14:paraId="392F9272" w14:textId="2E1956AD" w:rsidR="00777393" w:rsidRPr="00876D26" w:rsidRDefault="00777393" w:rsidP="00777393">
      <w:pPr>
        <w:pStyle w:val="ARTartustawynprozporzdzenia"/>
      </w:pPr>
      <w:r w:rsidRPr="00876D26">
        <w:t>§ 2. Dokumenty są wypełniane przy użyciu kodów, których wykaz j</w:t>
      </w:r>
      <w:r w:rsidR="00C5445F">
        <w:t xml:space="preserve">est określony </w:t>
      </w:r>
      <w:r w:rsidR="00C817B6">
        <w:br/>
      </w:r>
      <w:r w:rsidR="00C5445F">
        <w:t>w załączniku nr 25</w:t>
      </w:r>
      <w:r w:rsidRPr="00876D26">
        <w:t xml:space="preserve"> do rozporządzenia.</w:t>
      </w:r>
    </w:p>
    <w:p w14:paraId="7111F56E" w14:textId="7520AFF7" w:rsidR="00777393" w:rsidRPr="00876D26" w:rsidRDefault="00777393" w:rsidP="00777393">
      <w:pPr>
        <w:pStyle w:val="ARTartustawynprozporzdzenia"/>
      </w:pPr>
      <w:r w:rsidRPr="00876D26">
        <w:t>§ 3. 1. Dla dokumentów, o których mowa w § 1 ust. 1 pkt 1</w:t>
      </w:r>
      <w:r w:rsidR="00241D3A" w:rsidRPr="00777393">
        <w:t>–</w:t>
      </w:r>
      <w:r w:rsidRPr="00876D26">
        <w:t>11 i 21</w:t>
      </w:r>
      <w:r w:rsidR="00241D3A" w:rsidRPr="00777393">
        <w:t>–</w:t>
      </w:r>
      <w:r w:rsidRPr="00876D26">
        <w:t xml:space="preserve">23, określa się kolor </w:t>
      </w:r>
      <w:proofErr w:type="spellStart"/>
      <w:r w:rsidRPr="00876D26">
        <w:t>pantone</w:t>
      </w:r>
      <w:proofErr w:type="spellEnd"/>
      <w:r w:rsidRPr="00876D26">
        <w:t xml:space="preserve"> nr 224, pkt 12</w:t>
      </w:r>
      <w:r w:rsidR="00241D3A" w:rsidRPr="00777393">
        <w:t>–</w:t>
      </w:r>
      <w:r w:rsidRPr="00876D26">
        <w:t xml:space="preserve">16 </w:t>
      </w:r>
      <w:r w:rsidR="00241D3A" w:rsidRPr="00777393">
        <w:t>–</w:t>
      </w:r>
      <w:r w:rsidRPr="00876D26">
        <w:t xml:space="preserve"> kolor </w:t>
      </w:r>
      <w:proofErr w:type="spellStart"/>
      <w:r w:rsidRPr="00876D26">
        <w:t>pantone</w:t>
      </w:r>
      <w:proofErr w:type="spellEnd"/>
      <w:r w:rsidRPr="00876D26">
        <w:t xml:space="preserve"> nr 158, pkt 17 i 18 </w:t>
      </w:r>
      <w:r w:rsidR="00241D3A" w:rsidRPr="00777393">
        <w:t>–</w:t>
      </w:r>
      <w:r w:rsidRPr="00876D26">
        <w:t xml:space="preserve"> kolor </w:t>
      </w:r>
      <w:proofErr w:type="spellStart"/>
      <w:r w:rsidRPr="00876D26">
        <w:t>pantone</w:t>
      </w:r>
      <w:proofErr w:type="spellEnd"/>
      <w:r w:rsidRPr="00876D26">
        <w:t xml:space="preserve"> nr 172 or</w:t>
      </w:r>
      <w:r w:rsidR="003A6B2E">
        <w:t>az</w:t>
      </w:r>
      <w:r w:rsidRPr="00876D26">
        <w:t xml:space="preserve"> pkt 19 i 20 </w:t>
      </w:r>
      <w:r w:rsidR="00241D3A" w:rsidRPr="00777393">
        <w:t>–</w:t>
      </w:r>
      <w:r w:rsidRPr="00876D26">
        <w:t xml:space="preserve"> kolor </w:t>
      </w:r>
      <w:proofErr w:type="spellStart"/>
      <w:r w:rsidRPr="00876D26">
        <w:t>pantone</w:t>
      </w:r>
      <w:proofErr w:type="spellEnd"/>
      <w:r w:rsidRPr="00876D26">
        <w:t xml:space="preserve"> nr 340.</w:t>
      </w:r>
    </w:p>
    <w:p w14:paraId="408E4A76" w14:textId="7AEA18B3" w:rsidR="00C817B6" w:rsidRDefault="003C20F1" w:rsidP="003C20F1">
      <w:pPr>
        <w:pStyle w:val="USTustnpkodeksu"/>
      </w:pPr>
      <w:r>
        <w:t>2. Dokumenty, w postaci papierowej, stanowiące wydruk ze strony internetowej Zakładu Ubezpieczeń Społecznych lub wydruk dokumentu pobranego przy użyciu oprogramowania interfejsowego, albo kopie tych dokumentów mogą być przekazywane bez zachowania kolorów, o których mowa w ust. 1</w:t>
      </w:r>
    </w:p>
    <w:p w14:paraId="266E2590" w14:textId="4464F3C4" w:rsidR="00777393" w:rsidRDefault="00777393" w:rsidP="003C20F1">
      <w:pPr>
        <w:pStyle w:val="USTustnpkodeksu"/>
      </w:pPr>
      <w:r w:rsidRPr="00876D26">
        <w:t xml:space="preserve">§ 4. W przypadku przekazywania dokumentu dotyczącego okresu </w:t>
      </w:r>
      <w:r w:rsidR="00C817B6">
        <w:t>przed dniem</w:t>
      </w:r>
      <w:r w:rsidRPr="00876D26">
        <w:t xml:space="preserve"> wejścia </w:t>
      </w:r>
      <w:r w:rsidR="00C817B6">
        <w:br/>
      </w:r>
      <w:r w:rsidRPr="00876D26">
        <w:t xml:space="preserve">w życie niniejszego rozporządzenia stosuje się kody tytułu ubezpieczenia określone </w:t>
      </w:r>
      <w:r w:rsidR="00C817B6">
        <w:br/>
        <w:t>w</w:t>
      </w:r>
      <w:r w:rsidR="00FC77FA">
        <w:t xml:space="preserve"> </w:t>
      </w:r>
      <w:r w:rsidR="007F335E">
        <w:t>rozporządzeniu</w:t>
      </w:r>
      <w:r w:rsidR="007F335E" w:rsidRPr="00876D26">
        <w:t xml:space="preserve"> Ministra</w:t>
      </w:r>
      <w:r w:rsidR="007F335E">
        <w:t xml:space="preserve"> Rodziny,</w:t>
      </w:r>
      <w:r w:rsidR="007F335E" w:rsidRPr="00876D26">
        <w:t xml:space="preserve"> Pracy</w:t>
      </w:r>
      <w:r w:rsidR="007F335E">
        <w:t xml:space="preserve"> i Polityki Społecznej </w:t>
      </w:r>
      <w:r w:rsidR="00C817B6">
        <w:t xml:space="preserve">z dnia </w:t>
      </w:r>
      <w:r w:rsidR="007F335E">
        <w:t>20 grudnia 2018</w:t>
      </w:r>
      <w:r w:rsidR="007F335E" w:rsidRPr="00876D26">
        <w:t xml:space="preserve"> r. </w:t>
      </w:r>
      <w:r w:rsidR="00C817B6">
        <w:br/>
      </w:r>
      <w:r w:rsidR="007F335E" w:rsidRPr="00876D26">
        <w:t xml:space="preserve">w sprawie określenia wzorów zgłoszeń do ubezpieczeń społecznych i ubezpieczenia zdrowotnego, imiennych raportów miesięcznych i imiennych raportów miesięcznych </w:t>
      </w:r>
      <w:r w:rsidR="007F335E" w:rsidRPr="00876D26">
        <w:lastRenderedPageBreak/>
        <w:t>korygujących, zgłoszeń płatnika</w:t>
      </w:r>
      <w:r w:rsidR="007F335E">
        <w:t xml:space="preserve"> składek</w:t>
      </w:r>
      <w:r w:rsidR="007F335E" w:rsidRPr="00876D26">
        <w:t xml:space="preserve">, deklaracji rozliczeniowych i deklaracji rozliczeniowych korygujących, zgłoszeń danych o pracy w szczególnych warunkach lub </w:t>
      </w:r>
      <w:r w:rsidR="007F335E">
        <w:br/>
      </w:r>
      <w:r w:rsidR="007F335E" w:rsidRPr="00876D26">
        <w:t>o szczególnym charakterze</w:t>
      </w:r>
      <w:r w:rsidR="007F335E">
        <w:t>,</w:t>
      </w:r>
      <w:r w:rsidR="007F335E" w:rsidRPr="00876D26">
        <w:t xml:space="preserve"> </w:t>
      </w:r>
      <w:r w:rsidR="007F335E" w:rsidRPr="000312F2">
        <w:t xml:space="preserve">raportów informacyjnych, oświadczeń o zamiarze przekazania raportów informacyjnych </w:t>
      </w:r>
      <w:r w:rsidR="007F335E" w:rsidRPr="00876D26">
        <w:t xml:space="preserve">oraz </w:t>
      </w:r>
      <w:r w:rsidR="007F335E">
        <w:t xml:space="preserve">innych dokumentów (Dz. U. poz. 2495 oraz z 2020 r. </w:t>
      </w:r>
      <w:r w:rsidR="007F335E">
        <w:br/>
        <w:t>poz. 81 i 102</w:t>
      </w:r>
      <w:r w:rsidR="007F335E" w:rsidRPr="00876D26">
        <w:t>)</w:t>
      </w:r>
      <w:r w:rsidRPr="00876D26">
        <w:t>, obowiązujące w okresie, za który dokument ten został złożony.</w:t>
      </w:r>
    </w:p>
    <w:p w14:paraId="58CD2138" w14:textId="70707FD7" w:rsidR="00FC77FA" w:rsidRPr="00876D26" w:rsidRDefault="00FC77FA" w:rsidP="00777393">
      <w:pPr>
        <w:pStyle w:val="ARTartustawynprozporzdzenia"/>
      </w:pPr>
      <w:r>
        <w:rPr>
          <w:rFonts w:cs="Times"/>
        </w:rPr>
        <w:t>§</w:t>
      </w:r>
      <w:r>
        <w:t xml:space="preserve"> 5. </w:t>
      </w:r>
      <w:r w:rsidRPr="00FC77FA">
        <w:t xml:space="preserve">Do dokumentów przekazywanych za okresy przypadające przed dniem wejścia </w:t>
      </w:r>
      <w:r w:rsidRPr="00FC77FA">
        <w:br/>
        <w:t xml:space="preserve">w życie niniejszego rozporządzenia stosuje się wzory </w:t>
      </w:r>
      <w:r w:rsidR="00825D5B">
        <w:t xml:space="preserve">dokumentów </w:t>
      </w:r>
      <w:r w:rsidRPr="00FC77FA">
        <w:t>w brzmieniu nadanym niniejszym rozporządzeniem.</w:t>
      </w:r>
    </w:p>
    <w:p w14:paraId="282575D6" w14:textId="5CB153D2" w:rsidR="00777393" w:rsidRDefault="00FC77FA" w:rsidP="00777393">
      <w:pPr>
        <w:pStyle w:val="ARTartustawynprozporzdzenia"/>
      </w:pPr>
      <w:r>
        <w:t>§ </w:t>
      </w:r>
      <w:r w:rsidR="007F335E">
        <w:t>6</w:t>
      </w:r>
      <w:r w:rsidR="00777393" w:rsidRPr="00876D26">
        <w:t xml:space="preserve">. Rozporządzenie wchodzi w życie z dniem </w:t>
      </w:r>
      <w:r w:rsidR="0073126B">
        <w:t>1 stycznia 2021</w:t>
      </w:r>
      <w:r w:rsidR="00267554">
        <w:t xml:space="preserve"> r.</w:t>
      </w:r>
      <w:r w:rsidR="00636855">
        <w:rPr>
          <w:rStyle w:val="Odwoanieprzypisudolnego"/>
        </w:rPr>
        <w:footnoteReference w:id="4"/>
      </w:r>
      <w:r w:rsidR="00636855" w:rsidRPr="00D20E7F">
        <w:rPr>
          <w:rStyle w:val="IGindeksgrny"/>
        </w:rPr>
        <w:t>)</w:t>
      </w:r>
    </w:p>
    <w:p w14:paraId="5CB984FF" w14:textId="77777777" w:rsidR="00974B1B" w:rsidRPr="00876D26" w:rsidRDefault="00974B1B" w:rsidP="00777393">
      <w:pPr>
        <w:pStyle w:val="ARTartustawynprozporzdzenia"/>
      </w:pPr>
    </w:p>
    <w:p w14:paraId="2BC777F5" w14:textId="77777777" w:rsidR="00A92E33" w:rsidRDefault="00A92E33" w:rsidP="00A33860">
      <w:pPr>
        <w:pStyle w:val="NAZORGWYDnazwaorganuwydajcegoprojektowanyakt"/>
      </w:pPr>
      <w:r>
        <w:t xml:space="preserve">MINISTER </w:t>
      </w:r>
    </w:p>
    <w:p w14:paraId="1D5CBF16" w14:textId="475DAAF2" w:rsidR="00777393" w:rsidRPr="00876D26" w:rsidRDefault="00A92E33" w:rsidP="00A92E33">
      <w:pPr>
        <w:pStyle w:val="NAZORGWYDnazwaorganuwydajcegoprojektowanyakt"/>
      </w:pPr>
      <w:r>
        <w:t xml:space="preserve">RODZINY </w:t>
      </w:r>
      <w:r w:rsidR="00A33860">
        <w:t>I POLITYKI SPOŁECZNEJ</w:t>
      </w:r>
    </w:p>
    <w:p w14:paraId="3B6818E8" w14:textId="77777777" w:rsidR="00DD40B1" w:rsidRDefault="00DD40B1" w:rsidP="00DD40B1"/>
    <w:p w14:paraId="5A0B20E5" w14:textId="77777777" w:rsidR="00DD40B1" w:rsidRDefault="00DD40B1" w:rsidP="00DD40B1"/>
    <w:p w14:paraId="325C4C9F" w14:textId="77777777" w:rsidR="00DD40B1" w:rsidRDefault="00DD40B1" w:rsidP="00DD40B1"/>
    <w:p w14:paraId="0602481E" w14:textId="0E0008BF" w:rsidR="00DD40B1" w:rsidRPr="00DD40B1" w:rsidRDefault="00DD40B1" w:rsidP="00DD40B1">
      <w:r w:rsidRPr="00DD40B1">
        <w:t>Za zgodność pod względem prawnym, legislacyjnym i redakcyjnym</w:t>
      </w:r>
    </w:p>
    <w:p w14:paraId="098EC0B2" w14:textId="77777777" w:rsidR="00DD40B1" w:rsidRDefault="00DD40B1" w:rsidP="00DD40B1">
      <w:r w:rsidRPr="00DD40B1">
        <w:t xml:space="preserve">                                   Magdalena Fabisiak</w:t>
      </w:r>
    </w:p>
    <w:p w14:paraId="1A8E1F82" w14:textId="4FB90F5A" w:rsidR="00DD40B1" w:rsidRPr="00DD40B1" w:rsidRDefault="00DD40B1" w:rsidP="00DD40B1">
      <w:r w:rsidRPr="00DD40B1">
        <w:t>Dyrektor Departamentu Prawnego w Ministerstwie Rodziny i Polityki Społecznej</w:t>
      </w:r>
    </w:p>
    <w:p w14:paraId="595B8D5A" w14:textId="1E11FF13" w:rsidR="00DD40B1" w:rsidRPr="00DD40B1" w:rsidRDefault="00DD40B1" w:rsidP="00DD40B1">
      <w:r>
        <w:t xml:space="preserve">                           /-podpisano elektronicznie</w:t>
      </w:r>
      <w:r w:rsidRPr="00DD40B1">
        <w:t>/</w:t>
      </w:r>
    </w:p>
    <w:p w14:paraId="0A1B7E92" w14:textId="77777777" w:rsidR="00261A16" w:rsidRPr="00777393" w:rsidRDefault="00261A16" w:rsidP="00777393"/>
    <w:sectPr w:rsidR="00261A16" w:rsidRPr="00777393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50E2C" w14:textId="77777777" w:rsidR="005536AA" w:rsidRDefault="005536AA">
      <w:r>
        <w:separator/>
      </w:r>
    </w:p>
  </w:endnote>
  <w:endnote w:type="continuationSeparator" w:id="0">
    <w:p w14:paraId="260F16BE" w14:textId="77777777" w:rsidR="005536AA" w:rsidRDefault="005536AA">
      <w:r>
        <w:continuationSeparator/>
      </w:r>
    </w:p>
  </w:endnote>
  <w:endnote w:type="continuationNotice" w:id="1">
    <w:p w14:paraId="09144FBD" w14:textId="77777777" w:rsidR="005536AA" w:rsidRDefault="005536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B905" w14:textId="77777777" w:rsidR="00B55BB4" w:rsidRDefault="00B55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5E5B" w14:textId="77777777" w:rsidR="005536AA" w:rsidRDefault="005536AA">
      <w:r>
        <w:separator/>
      </w:r>
    </w:p>
  </w:footnote>
  <w:footnote w:type="continuationSeparator" w:id="0">
    <w:p w14:paraId="23674261" w14:textId="77777777" w:rsidR="005536AA" w:rsidRDefault="005536AA">
      <w:r>
        <w:continuationSeparator/>
      </w:r>
    </w:p>
  </w:footnote>
  <w:footnote w:type="continuationNotice" w:id="1">
    <w:p w14:paraId="48CCAD98" w14:textId="77777777" w:rsidR="005536AA" w:rsidRDefault="005536AA">
      <w:pPr>
        <w:spacing w:line="240" w:lineRule="auto"/>
      </w:pPr>
    </w:p>
  </w:footnote>
  <w:footnote w:id="2">
    <w:p w14:paraId="5BD356C4" w14:textId="7A1E9B81" w:rsidR="00777393" w:rsidRPr="00777393" w:rsidRDefault="00777393" w:rsidP="00777393">
      <w:pPr>
        <w:pStyle w:val="ODNONIKtreodnonika"/>
      </w:pPr>
      <w:r w:rsidRPr="00777393">
        <w:rPr>
          <w:rStyle w:val="Odwoanieprzypisudolnego"/>
          <w:rFonts w:cs="Arial"/>
          <w:vertAlign w:val="baseline"/>
        </w:rPr>
        <w:footnoteRef/>
      </w:r>
      <w:r w:rsidR="00154E07">
        <w:t>) Minister Rodziny</w:t>
      </w:r>
      <w:r w:rsidRPr="00777393">
        <w:t xml:space="preserve"> i Polityki Społecznej kieruje działem administracji rządowej – zabezpieczenie społeczne, </w:t>
      </w:r>
      <w:r w:rsidR="00C817B6">
        <w:br/>
      </w:r>
      <w:r w:rsidRPr="00777393">
        <w:t xml:space="preserve">na podstawie § 1 ust. 2 pkt 2 rozporządzenia Prezesa Rady </w:t>
      </w:r>
      <w:r w:rsidR="00C5445F">
        <w:t>Mi</w:t>
      </w:r>
      <w:r w:rsidR="00154E07">
        <w:t xml:space="preserve">nistrów z dnia </w:t>
      </w:r>
      <w:r w:rsidR="00A92E33">
        <w:t>6 października 2020</w:t>
      </w:r>
      <w:r w:rsidRPr="00777393">
        <w:t xml:space="preserve"> r. w sprawie szczegółowego zakresu działania Mi</w:t>
      </w:r>
      <w:r w:rsidR="00A92E33">
        <w:t>nistra Rodziny</w:t>
      </w:r>
      <w:r w:rsidRPr="00777393">
        <w:t xml:space="preserve"> i Polit</w:t>
      </w:r>
      <w:r w:rsidR="00A92E33">
        <w:t>yki Społecznej (Dz. U. poz. 1723</w:t>
      </w:r>
      <w:r w:rsidRPr="00777393">
        <w:t>).</w:t>
      </w:r>
    </w:p>
  </w:footnote>
  <w:footnote w:id="3">
    <w:p w14:paraId="55B49217" w14:textId="3988086F" w:rsidR="00777393" w:rsidRPr="00777393" w:rsidRDefault="00777393" w:rsidP="00777393">
      <w:pPr>
        <w:pStyle w:val="ODNONIKtreodnonika"/>
      </w:pPr>
      <w:r w:rsidRPr="00777393">
        <w:rPr>
          <w:rStyle w:val="Odwoanieprzypisudolnego"/>
          <w:rFonts w:cs="Arial"/>
          <w:vertAlign w:val="baseline"/>
        </w:rPr>
        <w:footnoteRef/>
      </w:r>
      <w:r w:rsidRPr="00777393">
        <w:t>) Zmiany tekstu jednolitego wymienionej ustawy zostały ogłosz</w:t>
      </w:r>
      <w:r w:rsidR="00C5445F">
        <w:t>one w Dz. U. z 2020 r. poz. 321,</w:t>
      </w:r>
      <w:r w:rsidR="00154E07">
        <w:t xml:space="preserve"> </w:t>
      </w:r>
      <w:r w:rsidR="00C5445F">
        <w:t>568,</w:t>
      </w:r>
      <w:r w:rsidR="00154E07">
        <w:t xml:space="preserve"> </w:t>
      </w:r>
      <w:r w:rsidR="00C5445F">
        <w:t>695,</w:t>
      </w:r>
      <w:r w:rsidR="00154E07">
        <w:t xml:space="preserve"> </w:t>
      </w:r>
      <w:r w:rsidR="00C5445F">
        <w:t xml:space="preserve">875 </w:t>
      </w:r>
      <w:r w:rsidR="00C5445F">
        <w:br/>
        <w:t>i 1291</w:t>
      </w:r>
      <w:r w:rsidRPr="00777393">
        <w:t>.</w:t>
      </w:r>
    </w:p>
  </w:footnote>
  <w:footnote w:id="4">
    <w:p w14:paraId="5EBCC083" w14:textId="4AEF7006" w:rsidR="00636855" w:rsidRDefault="00636855" w:rsidP="00D20E7F">
      <w:pPr>
        <w:pStyle w:val="ODNONIKtreodnonika"/>
      </w:pPr>
      <w:r>
        <w:rPr>
          <w:rStyle w:val="Odwoanieprzypisudolnego"/>
        </w:rPr>
        <w:footnoteRef/>
      </w:r>
      <w:r w:rsidRPr="00D20E7F">
        <w:rPr>
          <w:rStyle w:val="IGindeksgrny"/>
        </w:rPr>
        <w:t>)</w:t>
      </w:r>
      <w:r>
        <w:t xml:space="preserve"> Niniejsze rozporządzenie było poprzedzone rozporządzeniem </w:t>
      </w:r>
      <w:r w:rsidRPr="00876D26">
        <w:t>Ministra</w:t>
      </w:r>
      <w:r>
        <w:t xml:space="preserve"> Rodziny,</w:t>
      </w:r>
      <w:r w:rsidRPr="00876D26">
        <w:t xml:space="preserve"> Pracy</w:t>
      </w:r>
      <w:r>
        <w:t xml:space="preserve"> i Polityki Społecznej </w:t>
      </w:r>
      <w:r w:rsidR="001F79FB">
        <w:br/>
      </w:r>
      <w:r>
        <w:t>z dnia 20 grudnia 2018</w:t>
      </w:r>
      <w:r w:rsidRPr="00876D26">
        <w:t xml:space="preserve"> r. w sprawie określenia wzorów zgłoszeń do ubezpieczeń społecznych i ubezpieczenia zdrowotnego, imiennych raportów miesięcznych i imiennych raportów miesięcznych korygujących, zgłoszeń płatnika</w:t>
      </w:r>
      <w:r>
        <w:t xml:space="preserve"> składek</w:t>
      </w:r>
      <w:r w:rsidRPr="00876D26">
        <w:t xml:space="preserve">, deklaracji rozliczeniowych i deklaracji rozliczeniowych korygujących, zgłoszeń danych </w:t>
      </w:r>
      <w:r w:rsidR="001F79FB">
        <w:br/>
      </w:r>
      <w:r w:rsidRPr="00876D26">
        <w:t>o pracy w szczególnych warunkach lub o szczególnym charakterze</w:t>
      </w:r>
      <w:r>
        <w:t>,</w:t>
      </w:r>
      <w:r w:rsidRPr="00876D26">
        <w:t xml:space="preserve"> </w:t>
      </w:r>
      <w:r w:rsidRPr="000312F2">
        <w:t xml:space="preserve">raportów informacyjnych, oświadczeń </w:t>
      </w:r>
      <w:r w:rsidR="001F79FB">
        <w:br/>
      </w:r>
      <w:r w:rsidRPr="000312F2">
        <w:t xml:space="preserve">o zamiarze przekazania raportów informacyjnych </w:t>
      </w:r>
      <w:r w:rsidRPr="00876D26">
        <w:t xml:space="preserve">oraz </w:t>
      </w:r>
      <w:r>
        <w:t xml:space="preserve">innych dokumentów, które na podstawie </w:t>
      </w:r>
      <w:r w:rsidR="007D2B67">
        <w:t xml:space="preserve">art. 22 pkt 3 ustawy </w:t>
      </w:r>
      <w:r w:rsidR="00D50980">
        <w:t xml:space="preserve">z dnia 31 marca 2020 r. </w:t>
      </w:r>
      <w:r w:rsidR="007D2B67">
        <w:t xml:space="preserve">o zmianie ustawy o szczególnych rozwiązaniach w związanych </w:t>
      </w:r>
      <w:r w:rsidR="001F79FB">
        <w:br/>
      </w:r>
      <w:r w:rsidR="007D2B67">
        <w:t xml:space="preserve">z zapobieganiem, przeciwdziałaniem </w:t>
      </w:r>
      <w:r w:rsidR="00D50980">
        <w:t xml:space="preserve">i zwalczaniem </w:t>
      </w:r>
      <w:r w:rsidR="00D50980" w:rsidRPr="00D50980">
        <w:t>COVID-19, innych chorób zakaźnych oraz wywołanych nimi sytuacji kryzysowych oraz niektórych innych ustaw (Dz. U. poz. 568)</w:t>
      </w:r>
      <w:r w:rsidR="00D50980">
        <w:t xml:space="preserve">, traci moc z dniem </w:t>
      </w:r>
      <w:r w:rsidR="001F79FB">
        <w:br/>
      </w:r>
      <w:r w:rsidR="00D50980">
        <w:t>1 stycznia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63FC" w14:textId="02CBCED5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520BD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45"/>
    <w:rsid w:val="000012DA"/>
    <w:rsid w:val="0000246E"/>
    <w:rsid w:val="00003862"/>
    <w:rsid w:val="00012A35"/>
    <w:rsid w:val="000137E9"/>
    <w:rsid w:val="00016099"/>
    <w:rsid w:val="00017DC2"/>
    <w:rsid w:val="00021522"/>
    <w:rsid w:val="0002197D"/>
    <w:rsid w:val="00023471"/>
    <w:rsid w:val="00023F13"/>
    <w:rsid w:val="00030634"/>
    <w:rsid w:val="000312F2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6245"/>
    <w:rsid w:val="00057AB3"/>
    <w:rsid w:val="00060076"/>
    <w:rsid w:val="00060432"/>
    <w:rsid w:val="00060D87"/>
    <w:rsid w:val="000615A5"/>
    <w:rsid w:val="00064E4C"/>
    <w:rsid w:val="00066901"/>
    <w:rsid w:val="0006736C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BFA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267E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2ED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4E07"/>
    <w:rsid w:val="0015667C"/>
    <w:rsid w:val="00157110"/>
    <w:rsid w:val="0015742A"/>
    <w:rsid w:val="00157DA1"/>
    <w:rsid w:val="00163147"/>
    <w:rsid w:val="00164C57"/>
    <w:rsid w:val="00164C9D"/>
    <w:rsid w:val="00171A1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6553"/>
    <w:rsid w:val="001F1832"/>
    <w:rsid w:val="001F220F"/>
    <w:rsid w:val="001F25B3"/>
    <w:rsid w:val="001F6616"/>
    <w:rsid w:val="001F79FB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27DE6"/>
    <w:rsid w:val="0023727E"/>
    <w:rsid w:val="00241D3A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7554"/>
    <w:rsid w:val="00271013"/>
    <w:rsid w:val="00273FE4"/>
    <w:rsid w:val="002765B4"/>
    <w:rsid w:val="00276A94"/>
    <w:rsid w:val="0029405D"/>
    <w:rsid w:val="00294FA6"/>
    <w:rsid w:val="00295A6F"/>
    <w:rsid w:val="002A1102"/>
    <w:rsid w:val="002A20C4"/>
    <w:rsid w:val="002A4C02"/>
    <w:rsid w:val="002A570F"/>
    <w:rsid w:val="002A7292"/>
    <w:rsid w:val="002A7358"/>
    <w:rsid w:val="002A7902"/>
    <w:rsid w:val="002B0F6B"/>
    <w:rsid w:val="002B23B8"/>
    <w:rsid w:val="002B2F06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02A3"/>
    <w:rsid w:val="002E1DE3"/>
    <w:rsid w:val="002E2AB6"/>
    <w:rsid w:val="002E3F34"/>
    <w:rsid w:val="002E5F79"/>
    <w:rsid w:val="002E64FA"/>
    <w:rsid w:val="002F0A00"/>
    <w:rsid w:val="002F0CFA"/>
    <w:rsid w:val="002F31D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32B"/>
    <w:rsid w:val="00330BAF"/>
    <w:rsid w:val="00334E3A"/>
    <w:rsid w:val="003360B3"/>
    <w:rsid w:val="003361DD"/>
    <w:rsid w:val="00341A6A"/>
    <w:rsid w:val="00345B9C"/>
    <w:rsid w:val="00352DAE"/>
    <w:rsid w:val="003541B4"/>
    <w:rsid w:val="00354EB9"/>
    <w:rsid w:val="00360176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9EF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6B2E"/>
    <w:rsid w:val="003A7A63"/>
    <w:rsid w:val="003B000C"/>
    <w:rsid w:val="003B0F1D"/>
    <w:rsid w:val="003B4A57"/>
    <w:rsid w:val="003C0AD9"/>
    <w:rsid w:val="003C0ED0"/>
    <w:rsid w:val="003C1D49"/>
    <w:rsid w:val="003C20F1"/>
    <w:rsid w:val="003C35C4"/>
    <w:rsid w:val="003D12C2"/>
    <w:rsid w:val="003D31B9"/>
    <w:rsid w:val="003D3867"/>
    <w:rsid w:val="003D6CA9"/>
    <w:rsid w:val="003E0D1A"/>
    <w:rsid w:val="003E2DA3"/>
    <w:rsid w:val="003E3B31"/>
    <w:rsid w:val="003E4BC2"/>
    <w:rsid w:val="003F020D"/>
    <w:rsid w:val="003F03D9"/>
    <w:rsid w:val="003F2FBE"/>
    <w:rsid w:val="003F318D"/>
    <w:rsid w:val="003F5BAE"/>
    <w:rsid w:val="003F6057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68FB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0E9A"/>
    <w:rsid w:val="004B25E2"/>
    <w:rsid w:val="004B34D7"/>
    <w:rsid w:val="004B4C61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431"/>
    <w:rsid w:val="00503AF3"/>
    <w:rsid w:val="00504F86"/>
    <w:rsid w:val="0050696D"/>
    <w:rsid w:val="0051094B"/>
    <w:rsid w:val="005110D7"/>
    <w:rsid w:val="00511D99"/>
    <w:rsid w:val="005128D3"/>
    <w:rsid w:val="005131D0"/>
    <w:rsid w:val="005146E6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20BD"/>
    <w:rsid w:val="005536AA"/>
    <w:rsid w:val="00554D55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855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1336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03E7"/>
    <w:rsid w:val="0069380A"/>
    <w:rsid w:val="006946BB"/>
    <w:rsid w:val="006969FA"/>
    <w:rsid w:val="006A35D5"/>
    <w:rsid w:val="006A748A"/>
    <w:rsid w:val="006B7FE7"/>
    <w:rsid w:val="006C419E"/>
    <w:rsid w:val="006C4A31"/>
    <w:rsid w:val="006C5AC2"/>
    <w:rsid w:val="006C6AFB"/>
    <w:rsid w:val="006D2735"/>
    <w:rsid w:val="006D45B2"/>
    <w:rsid w:val="006D6C63"/>
    <w:rsid w:val="006E0FCC"/>
    <w:rsid w:val="006E1AC2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2F5B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6B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393"/>
    <w:rsid w:val="00780122"/>
    <w:rsid w:val="0078214B"/>
    <w:rsid w:val="0078498A"/>
    <w:rsid w:val="0079143F"/>
    <w:rsid w:val="00792207"/>
    <w:rsid w:val="00792B64"/>
    <w:rsid w:val="00792E29"/>
    <w:rsid w:val="0079379A"/>
    <w:rsid w:val="00794953"/>
    <w:rsid w:val="00794EEC"/>
    <w:rsid w:val="007A1CE4"/>
    <w:rsid w:val="007A1F2F"/>
    <w:rsid w:val="007A2A5C"/>
    <w:rsid w:val="007A5150"/>
    <w:rsid w:val="007A5373"/>
    <w:rsid w:val="007A789F"/>
    <w:rsid w:val="007B5E3C"/>
    <w:rsid w:val="007B75BC"/>
    <w:rsid w:val="007C0BD6"/>
    <w:rsid w:val="007C2634"/>
    <w:rsid w:val="007C3806"/>
    <w:rsid w:val="007C5BB7"/>
    <w:rsid w:val="007D07D5"/>
    <w:rsid w:val="007D1C64"/>
    <w:rsid w:val="007D2B67"/>
    <w:rsid w:val="007D32DD"/>
    <w:rsid w:val="007D6DCE"/>
    <w:rsid w:val="007D72C4"/>
    <w:rsid w:val="007E2CFE"/>
    <w:rsid w:val="007E59C9"/>
    <w:rsid w:val="007F0072"/>
    <w:rsid w:val="007F2EB6"/>
    <w:rsid w:val="007F335E"/>
    <w:rsid w:val="007F4F43"/>
    <w:rsid w:val="007F54C3"/>
    <w:rsid w:val="00802949"/>
    <w:rsid w:val="0080301E"/>
    <w:rsid w:val="0080365F"/>
    <w:rsid w:val="008049C2"/>
    <w:rsid w:val="00804DA5"/>
    <w:rsid w:val="00812BE5"/>
    <w:rsid w:val="00817429"/>
    <w:rsid w:val="00821514"/>
    <w:rsid w:val="00821E35"/>
    <w:rsid w:val="00824591"/>
    <w:rsid w:val="00824AED"/>
    <w:rsid w:val="00825D5B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D4A"/>
    <w:rsid w:val="00872257"/>
    <w:rsid w:val="008753E6"/>
    <w:rsid w:val="00876D26"/>
    <w:rsid w:val="0087738C"/>
    <w:rsid w:val="008802AF"/>
    <w:rsid w:val="00881926"/>
    <w:rsid w:val="0088318F"/>
    <w:rsid w:val="0088331D"/>
    <w:rsid w:val="00884D49"/>
    <w:rsid w:val="008852B0"/>
    <w:rsid w:val="00885AE7"/>
    <w:rsid w:val="00886B60"/>
    <w:rsid w:val="00887889"/>
    <w:rsid w:val="00887EF7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625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F35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4607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4B1B"/>
    <w:rsid w:val="00984E03"/>
    <w:rsid w:val="00985902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860"/>
    <w:rsid w:val="00A37E70"/>
    <w:rsid w:val="00A437E1"/>
    <w:rsid w:val="00A4510F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E3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615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5BB4"/>
    <w:rsid w:val="00B642FC"/>
    <w:rsid w:val="00B64D26"/>
    <w:rsid w:val="00B64FBB"/>
    <w:rsid w:val="00B70E22"/>
    <w:rsid w:val="00B774CB"/>
    <w:rsid w:val="00B776EA"/>
    <w:rsid w:val="00B80402"/>
    <w:rsid w:val="00B80B9A"/>
    <w:rsid w:val="00B830B7"/>
    <w:rsid w:val="00B848EA"/>
    <w:rsid w:val="00B84B2B"/>
    <w:rsid w:val="00B90500"/>
    <w:rsid w:val="00B9176C"/>
    <w:rsid w:val="00B91F13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48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45F"/>
    <w:rsid w:val="00C54A3A"/>
    <w:rsid w:val="00C55566"/>
    <w:rsid w:val="00C56448"/>
    <w:rsid w:val="00C667BE"/>
    <w:rsid w:val="00C6766B"/>
    <w:rsid w:val="00C72223"/>
    <w:rsid w:val="00C76417"/>
    <w:rsid w:val="00C7726F"/>
    <w:rsid w:val="00C817B6"/>
    <w:rsid w:val="00C823DA"/>
    <w:rsid w:val="00C8259F"/>
    <w:rsid w:val="00C82746"/>
    <w:rsid w:val="00C8312F"/>
    <w:rsid w:val="00C84C47"/>
    <w:rsid w:val="00C858A4"/>
    <w:rsid w:val="00C86AFA"/>
    <w:rsid w:val="00CA34B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029"/>
    <w:rsid w:val="00D029B8"/>
    <w:rsid w:val="00D02F60"/>
    <w:rsid w:val="00D0464E"/>
    <w:rsid w:val="00D04A96"/>
    <w:rsid w:val="00D07A7B"/>
    <w:rsid w:val="00D10E06"/>
    <w:rsid w:val="00D117B8"/>
    <w:rsid w:val="00D1386D"/>
    <w:rsid w:val="00D15197"/>
    <w:rsid w:val="00D16820"/>
    <w:rsid w:val="00D169C8"/>
    <w:rsid w:val="00D1793F"/>
    <w:rsid w:val="00D20E7F"/>
    <w:rsid w:val="00D22AF5"/>
    <w:rsid w:val="00D235EA"/>
    <w:rsid w:val="00D247A9"/>
    <w:rsid w:val="00D32721"/>
    <w:rsid w:val="00D328DC"/>
    <w:rsid w:val="00D33387"/>
    <w:rsid w:val="00D402FB"/>
    <w:rsid w:val="00D47D7A"/>
    <w:rsid w:val="00D50980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40B1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45E4"/>
    <w:rsid w:val="00E14FB7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D7"/>
    <w:rsid w:val="00E83ADD"/>
    <w:rsid w:val="00E84F38"/>
    <w:rsid w:val="00E85623"/>
    <w:rsid w:val="00E87441"/>
    <w:rsid w:val="00E90836"/>
    <w:rsid w:val="00E91FAE"/>
    <w:rsid w:val="00E9556B"/>
    <w:rsid w:val="00E96E3F"/>
    <w:rsid w:val="00EA270C"/>
    <w:rsid w:val="00EA2D99"/>
    <w:rsid w:val="00EA404A"/>
    <w:rsid w:val="00EA4974"/>
    <w:rsid w:val="00EA532E"/>
    <w:rsid w:val="00EA790D"/>
    <w:rsid w:val="00EB06D9"/>
    <w:rsid w:val="00EB192B"/>
    <w:rsid w:val="00EB19ED"/>
    <w:rsid w:val="00EB1CAB"/>
    <w:rsid w:val="00EC0F5A"/>
    <w:rsid w:val="00EC2646"/>
    <w:rsid w:val="00EC4265"/>
    <w:rsid w:val="00EC4CEB"/>
    <w:rsid w:val="00EC659E"/>
    <w:rsid w:val="00ED2072"/>
    <w:rsid w:val="00ED2AE0"/>
    <w:rsid w:val="00ED5553"/>
    <w:rsid w:val="00ED5E36"/>
    <w:rsid w:val="00ED6961"/>
    <w:rsid w:val="00ED7E92"/>
    <w:rsid w:val="00EF0B96"/>
    <w:rsid w:val="00EF3486"/>
    <w:rsid w:val="00EF47AF"/>
    <w:rsid w:val="00EF53B6"/>
    <w:rsid w:val="00EF7D83"/>
    <w:rsid w:val="00F00B73"/>
    <w:rsid w:val="00F115CA"/>
    <w:rsid w:val="00F14817"/>
    <w:rsid w:val="00F14EBA"/>
    <w:rsid w:val="00F1510F"/>
    <w:rsid w:val="00F1533A"/>
    <w:rsid w:val="00F15E5A"/>
    <w:rsid w:val="00F17F0A"/>
    <w:rsid w:val="00F21FA0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7AD"/>
    <w:rsid w:val="00FA13C2"/>
    <w:rsid w:val="00FA2023"/>
    <w:rsid w:val="00FA7F91"/>
    <w:rsid w:val="00FB121C"/>
    <w:rsid w:val="00FB1CDD"/>
    <w:rsid w:val="00FB2C2F"/>
    <w:rsid w:val="00FB305C"/>
    <w:rsid w:val="00FC2E3D"/>
    <w:rsid w:val="00FC3BDE"/>
    <w:rsid w:val="00FC77FA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4E515"/>
  <w15:docId w15:val="{DF007301-7137-48EE-976C-0E614737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55BB4"/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%20wzory%20zg&#322;osze&#324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D72AD0-941B-4608-BBE0-A097C6BB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wzory zgłoszeń</Template>
  <TotalTime>1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Magdalena Skrzecz</dc:creator>
  <cp:lastModifiedBy>Malgorzata Szybka</cp:lastModifiedBy>
  <cp:revision>2</cp:revision>
  <cp:lastPrinted>2018-10-31T07:13:00Z</cp:lastPrinted>
  <dcterms:created xsi:type="dcterms:W3CDTF">2020-11-19T09:55:00Z</dcterms:created>
  <dcterms:modified xsi:type="dcterms:W3CDTF">2020-11-19T09:55:00Z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